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019" w:rsidRPr="00094F09" w:rsidRDefault="00282019" w:rsidP="00282019">
      <w:pPr>
        <w:jc w:val="center"/>
        <w:rPr>
          <w:b/>
          <w:sz w:val="24"/>
          <w:szCs w:val="24"/>
        </w:rPr>
      </w:pPr>
      <w:r w:rsidRPr="00094F09">
        <w:rPr>
          <w:b/>
          <w:sz w:val="24"/>
          <w:szCs w:val="24"/>
        </w:rPr>
        <w:t>Сравнительная таблица</w:t>
      </w:r>
    </w:p>
    <w:p w:rsidR="00282019" w:rsidRPr="00094F09" w:rsidRDefault="00282019" w:rsidP="00282019">
      <w:pPr>
        <w:jc w:val="center"/>
        <w:rPr>
          <w:b/>
          <w:sz w:val="24"/>
          <w:szCs w:val="24"/>
        </w:rPr>
      </w:pPr>
      <w:r w:rsidRPr="00094F09">
        <w:rPr>
          <w:b/>
          <w:sz w:val="24"/>
          <w:szCs w:val="24"/>
        </w:rPr>
        <w:t xml:space="preserve">к проекту Закона Кыргызской Республики «О внесении </w:t>
      </w:r>
      <w:proofErr w:type="spellStart"/>
      <w:r w:rsidRPr="00094F09">
        <w:rPr>
          <w:b/>
          <w:sz w:val="24"/>
          <w:szCs w:val="24"/>
        </w:rPr>
        <w:t>изменени</w:t>
      </w:r>
      <w:proofErr w:type="spellEnd"/>
      <w:r w:rsidR="00094F09">
        <w:rPr>
          <w:b/>
          <w:sz w:val="24"/>
          <w:szCs w:val="24"/>
          <w:lang w:val="ky-KG"/>
        </w:rPr>
        <w:t>я</w:t>
      </w:r>
      <w:r w:rsidRPr="00094F09">
        <w:rPr>
          <w:b/>
          <w:sz w:val="24"/>
          <w:szCs w:val="24"/>
        </w:rPr>
        <w:t xml:space="preserve"> </w:t>
      </w:r>
    </w:p>
    <w:p w:rsidR="00282019" w:rsidRPr="00094F09" w:rsidRDefault="00282019" w:rsidP="00282019">
      <w:pPr>
        <w:jc w:val="center"/>
        <w:rPr>
          <w:b/>
          <w:sz w:val="24"/>
          <w:szCs w:val="24"/>
        </w:rPr>
      </w:pPr>
      <w:r w:rsidRPr="00094F09">
        <w:rPr>
          <w:b/>
          <w:sz w:val="24"/>
          <w:szCs w:val="24"/>
        </w:rPr>
        <w:t>в Уголовно-процессуальный кодекс Кыргызской Республики»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7165"/>
      </w:tblGrid>
      <w:tr w:rsidR="00AB62E5" w:rsidRPr="00094F09" w:rsidTr="00255E9B">
        <w:tc>
          <w:tcPr>
            <w:tcW w:w="534" w:type="dxa"/>
          </w:tcPr>
          <w:p w:rsidR="00282019" w:rsidRPr="00094F09" w:rsidRDefault="00282019" w:rsidP="00255E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94F09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282019" w:rsidRPr="00094F09" w:rsidRDefault="00282019" w:rsidP="00255E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94F09">
              <w:rPr>
                <w:rFonts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165" w:type="dxa"/>
          </w:tcPr>
          <w:p w:rsidR="00282019" w:rsidRPr="00094F09" w:rsidRDefault="00282019" w:rsidP="00255E9B">
            <w:pPr>
              <w:ind w:firstLine="60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094F09">
              <w:rPr>
                <w:rFonts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B62E5" w:rsidRPr="00094F09" w:rsidTr="00255E9B">
        <w:tc>
          <w:tcPr>
            <w:tcW w:w="534" w:type="dxa"/>
          </w:tcPr>
          <w:p w:rsidR="00282019" w:rsidRPr="00094F09" w:rsidRDefault="00282019" w:rsidP="00255E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504. Общие положения досудебного производства по делам о проступках</w:t>
            </w: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1. В досудебном производстве по делам о проступках уполномоченное должностное лицо органа дознания вправе произвести все следственные действия, предусмотренные настоящим Кодексом, за исключением специальных следственных действий.</w:t>
            </w: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2. В производстве по делам о проступках не допускается применение мер пресечения в виде заключения под стражу, домашнего ареста в отношении лица, подозреваемого в совершении проступка.</w:t>
            </w: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У лица, подозреваемого в совершении проступка, отбирается подписка о явке по вызовам уполномоченного должностного лица органа дознания и суда и сообщение им о перемене места жительства. В случае неявки к уполномоченному должностному лицу органа дознания или в судебное заседание лицо может быть подвергнуто приводу.</w:t>
            </w: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3. В исключительных случаях, при наличии оснований, указанных в </w:t>
            </w:r>
            <w:hyperlink r:id="rId5" w:anchor="st_98" w:history="1">
              <w:r w:rsidRPr="00094F09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статье 98</w:t>
              </w:r>
            </w:hyperlink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 настоящего Кодекса, в отношении лица, подозреваемого в совершении проступка, может применяться задержание.</w:t>
            </w: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D7445" w:rsidRDefault="003D7445" w:rsidP="003D7445">
            <w:pPr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65A5C" w:rsidRDefault="00065A5C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4. Досудебное производство по делам о проступках должно быть окончено не позднее 20 дней с момента сообщения лицу о подозрении в совершении проступка.</w:t>
            </w:r>
          </w:p>
          <w:p w:rsidR="00282019" w:rsidRPr="00094F09" w:rsidRDefault="00282019" w:rsidP="00255E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65" w:type="dxa"/>
          </w:tcPr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504. Общие положения досудебного производства по делам о проступках</w:t>
            </w:r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1. В досудебном производстве по делам о проступках уполномоченное должностное лицо органа дознания вправе произвести все следственные действия, предусмотренные настоящим Кодексом, за исключением специальных следственных действий.</w:t>
            </w:r>
          </w:p>
          <w:p w:rsidR="0028201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2. В производстве по делам о проступках не допускается применение мер пресечения в виде заключения под стражу, домашнего ареста в отношении лица, подозреваемого в совершении проступка.</w:t>
            </w:r>
          </w:p>
          <w:p w:rsidR="00065A5C" w:rsidRPr="00094F09" w:rsidRDefault="00065A5C" w:rsidP="00065A5C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У лица, подозреваемого в совершении проступка, отбирается подписка о явке по вызовам уполномоченного должностного лица органа дознания и суда и сообщение им о перемене места жительства. В случае неявки к уполномоченному должностному лицу органа дознания или в судебное заседание лицо может быть подвергнуто приводу.</w:t>
            </w:r>
          </w:p>
          <w:p w:rsidR="00282019" w:rsidRPr="00094F09" w:rsidRDefault="00104A88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282019"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3. В исключительных случаях, при наличии оснований, указанных в </w:t>
            </w:r>
            <w:hyperlink r:id="rId6" w:anchor="st_98" w:history="1">
              <w:r w:rsidR="00282019" w:rsidRPr="00094F09">
                <w:rPr>
                  <w:rFonts w:eastAsia="Times New Roman" w:cs="Times New Roman"/>
                  <w:color w:val="2B2B2B"/>
                  <w:sz w:val="24"/>
                  <w:szCs w:val="24"/>
                  <w:lang w:eastAsia="ru-RU"/>
                </w:rPr>
                <w:t>статье 98</w:t>
              </w:r>
            </w:hyperlink>
            <w:r w:rsidR="00282019"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 xml:space="preserve"> настоящего Кодекса, в отношении лица, подозреваемого в совершении проступка, может применяться задержание.</w:t>
            </w:r>
          </w:p>
          <w:p w:rsidR="00282019" w:rsidRPr="00094F09" w:rsidRDefault="00282019" w:rsidP="00094F0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 </w:t>
            </w:r>
            <w:r w:rsidR="00AB3065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“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vertAlign w:val="superscript"/>
              </w:rPr>
              <w:t>1</w:t>
            </w:r>
            <w:r w:rsidR="00644A57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 xml:space="preserve">. 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В отношении лица, соверш</w:t>
            </w:r>
            <w:r w:rsidR="00AB62E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ившего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семейно</w:t>
            </w:r>
            <w:r w:rsidR="00AB62E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е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</w:t>
            </w:r>
            <w:r w:rsidR="009A5E0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насилие, может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применяться задержание при наличии следующих оснований: </w:t>
            </w:r>
          </w:p>
          <w:p w:rsidR="008F41F3" w:rsidRPr="00094F09" w:rsidRDefault="00282019" w:rsidP="00094F09">
            <w:pPr>
              <w:pStyle w:val="tkTek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если имеется реальная угроза жизни и здоровью </w:t>
            </w:r>
          </w:p>
          <w:p w:rsidR="00AB62E5" w:rsidRPr="00094F09" w:rsidRDefault="00282019" w:rsidP="00094F0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потерпевшего и других членов семьи или приравненных к ним лиц со стороны</w:t>
            </w:r>
            <w:r w:rsidR="00AB62E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лица, совершившего семейное насилие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;</w:t>
            </w:r>
          </w:p>
          <w:p w:rsidR="008F41F3" w:rsidRPr="00094F09" w:rsidRDefault="00282019" w:rsidP="00094F09">
            <w:pPr>
              <w:pStyle w:val="tkTek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если </w:t>
            </w:r>
            <w:r w:rsidR="00AB62E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лицо, </w:t>
            </w: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находится в состоянии алкогольного</w:t>
            </w:r>
            <w:r w:rsidR="00AB62E5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</w:t>
            </w:r>
          </w:p>
          <w:p w:rsidR="00282019" w:rsidRPr="00094F09" w:rsidRDefault="00AB62E5" w:rsidP="00094F0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наркотического или любого другого </w:t>
            </w:r>
            <w:r w:rsidR="00282019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опьянения и представляет угрозу для потерпевшего и других членов семьи или </w:t>
            </w:r>
            <w:r w:rsidR="00282019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>приравненных к ним лиц;</w:t>
            </w:r>
          </w:p>
          <w:p w:rsidR="008F41F3" w:rsidRPr="00094F09" w:rsidRDefault="00282019" w:rsidP="00094F09">
            <w:pPr>
              <w:pStyle w:val="tkTek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если есть основания, позволяющие предположить, что</w:t>
            </w:r>
          </w:p>
          <w:p w:rsidR="00282019" w:rsidRPr="00AB3065" w:rsidRDefault="00AB62E5" w:rsidP="00094F0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</w:pPr>
            <w:r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лицо</w:t>
            </w:r>
            <w:r w:rsidR="00282019" w:rsidRPr="00094F09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продолжит совершать издевательства, угрозы, побои, оскорбления, унижения в отношении потерпевшего и других членов семьи или приравненных к ним лиц.</w:t>
            </w:r>
            <w:r w:rsidR="00AB3065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”.</w:t>
            </w:r>
            <w:bookmarkStart w:id="0" w:name="_GoBack"/>
            <w:bookmarkEnd w:id="0"/>
          </w:p>
          <w:p w:rsidR="00282019" w:rsidRPr="00094F09" w:rsidRDefault="00282019" w:rsidP="00094F09">
            <w:pPr>
              <w:ind w:firstLine="397"/>
              <w:jc w:val="both"/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</w:pPr>
            <w:r w:rsidRPr="00094F09">
              <w:rPr>
                <w:rFonts w:eastAsia="Times New Roman" w:cs="Times New Roman"/>
                <w:color w:val="2B2B2B"/>
                <w:sz w:val="24"/>
                <w:szCs w:val="24"/>
                <w:lang w:eastAsia="ru-RU"/>
              </w:rPr>
              <w:t>4. Досудебное производство по делам о проступках должно быть окончено не позднее 20 дней с момента сообщения лицу о подозрении в совершении проступка.</w:t>
            </w:r>
          </w:p>
          <w:p w:rsidR="00282019" w:rsidRPr="00094F09" w:rsidRDefault="00282019" w:rsidP="009A5E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6F775E" w:rsidRPr="00094F09" w:rsidRDefault="006F775E">
      <w:pPr>
        <w:rPr>
          <w:sz w:val="24"/>
          <w:szCs w:val="24"/>
        </w:rPr>
      </w:pPr>
    </w:p>
    <w:p w:rsidR="00074758" w:rsidRPr="00094F09" w:rsidRDefault="00074758">
      <w:pPr>
        <w:rPr>
          <w:sz w:val="24"/>
          <w:szCs w:val="24"/>
        </w:rPr>
      </w:pPr>
    </w:p>
    <w:p w:rsidR="00074758" w:rsidRPr="00094F09" w:rsidRDefault="00074758" w:rsidP="00D57BCD">
      <w:pPr>
        <w:ind w:firstLine="708"/>
        <w:rPr>
          <w:b/>
          <w:sz w:val="24"/>
          <w:szCs w:val="24"/>
        </w:rPr>
      </w:pPr>
      <w:r w:rsidRPr="00094F09">
        <w:rPr>
          <w:b/>
          <w:sz w:val="24"/>
          <w:szCs w:val="24"/>
        </w:rPr>
        <w:t xml:space="preserve">Министр внутренних дел </w:t>
      </w:r>
    </w:p>
    <w:p w:rsidR="00074758" w:rsidRPr="00094F09" w:rsidRDefault="00074758" w:rsidP="00D57BCD">
      <w:pPr>
        <w:ind w:firstLine="708"/>
        <w:rPr>
          <w:b/>
          <w:sz w:val="24"/>
          <w:szCs w:val="24"/>
        </w:rPr>
      </w:pPr>
      <w:r w:rsidRPr="00094F09">
        <w:rPr>
          <w:b/>
          <w:sz w:val="24"/>
          <w:szCs w:val="24"/>
        </w:rPr>
        <w:t xml:space="preserve">Кыргызской Республики </w:t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Pr="00094F09">
        <w:rPr>
          <w:b/>
          <w:sz w:val="24"/>
          <w:szCs w:val="24"/>
        </w:rPr>
        <w:tab/>
      </w:r>
      <w:r w:rsidR="00D57BCD" w:rsidRPr="00094F09">
        <w:rPr>
          <w:b/>
          <w:sz w:val="24"/>
          <w:szCs w:val="24"/>
          <w:lang w:val="ky-KG"/>
        </w:rPr>
        <w:t>К</w:t>
      </w:r>
      <w:r w:rsidRPr="00094F09">
        <w:rPr>
          <w:b/>
          <w:sz w:val="24"/>
          <w:szCs w:val="24"/>
        </w:rPr>
        <w:t>. Джунушалиев</w:t>
      </w:r>
    </w:p>
    <w:sectPr w:rsidR="00074758" w:rsidRPr="00094F09" w:rsidSect="00094F0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15315"/>
    <w:multiLevelType w:val="hybridMultilevel"/>
    <w:tmpl w:val="07DCE7D4"/>
    <w:lvl w:ilvl="0" w:tplc="E55E06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4B7A9C"/>
    <w:multiLevelType w:val="hybridMultilevel"/>
    <w:tmpl w:val="370E9D04"/>
    <w:lvl w:ilvl="0" w:tplc="84D439A0">
      <w:start w:val="1"/>
      <w:numFmt w:val="decimal"/>
      <w:lvlText w:val="%1)"/>
      <w:lvlJc w:val="left"/>
      <w:pPr>
        <w:ind w:left="927" w:hanging="360"/>
      </w:pPr>
      <w:rPr>
        <w:rFonts w:ascii="&amp;quot" w:hAnsi="&amp;quo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019"/>
    <w:rsid w:val="00065A5C"/>
    <w:rsid w:val="00074758"/>
    <w:rsid w:val="00094F09"/>
    <w:rsid w:val="000B09E0"/>
    <w:rsid w:val="00104A88"/>
    <w:rsid w:val="0017617B"/>
    <w:rsid w:val="001B66CC"/>
    <w:rsid w:val="00282019"/>
    <w:rsid w:val="003D7445"/>
    <w:rsid w:val="004963BF"/>
    <w:rsid w:val="004D63DB"/>
    <w:rsid w:val="00644A57"/>
    <w:rsid w:val="006F775E"/>
    <w:rsid w:val="00722AEE"/>
    <w:rsid w:val="007418A4"/>
    <w:rsid w:val="008F41F3"/>
    <w:rsid w:val="009A5E05"/>
    <w:rsid w:val="00AB3065"/>
    <w:rsid w:val="00AB62E5"/>
    <w:rsid w:val="00CA6E1D"/>
    <w:rsid w:val="00D57BCD"/>
    <w:rsid w:val="00E25DF5"/>
    <w:rsid w:val="00F9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861E"/>
  <w15:docId w15:val="{755EC1E1-433E-494D-9EC8-16575388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01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0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2820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8201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B6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11530?cl=ru-ru" TargetMode="External"/><Relationship Id="rId5" Type="http://schemas.openxmlformats.org/officeDocument/2006/relationships/hyperlink" Target="http://cbd.minjust.gov.kg/act/view/ru-ru/111530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15</cp:revision>
  <cp:lastPrinted>2020-01-16T12:03:00Z</cp:lastPrinted>
  <dcterms:created xsi:type="dcterms:W3CDTF">2020-01-15T05:30:00Z</dcterms:created>
  <dcterms:modified xsi:type="dcterms:W3CDTF">2020-03-04T04:26:00Z</dcterms:modified>
</cp:coreProperties>
</file>